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013D6ED0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71F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5FDD8C3D" w:rsidR="00353CB3" w:rsidRPr="001F3358" w:rsidRDefault="009E7B19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Fevereiro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</w:t>
            </w:r>
            <w:r w:rsidR="004D3A0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3166C3D0" w:rsidR="001D79C2" w:rsidRPr="00BB1F44" w:rsidRDefault="009E7B19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787B58" w:rsidRPr="00787B58">
              <w:rPr>
                <w:rFonts w:ascii="Calibri" w:eastAsia="Times New Roman" w:hAnsi="Calibri" w:cs="Calibri"/>
                <w:color w:val="000000"/>
                <w:lang w:eastAsia="pt-BR"/>
              </w:rPr>
              <w:t>1.095,9</w:t>
            </w:r>
            <w:r w:rsidR="00787B5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53CB3" w:rsidRPr="00353CB3" w14:paraId="50377000" w14:textId="77777777" w:rsidTr="005813CE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F3AA" w14:textId="157DB899" w:rsidR="00353CB3" w:rsidRPr="00353CB3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787B58">
              <w:rPr>
                <w:rFonts w:ascii="Calibri" w:eastAsia="Times New Roman" w:hAnsi="Calibri" w:cs="Calibri"/>
                <w:color w:val="000000"/>
                <w:lang w:eastAsia="pt-BR"/>
              </w:rPr>
              <w:t>1.095,9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39A2040D" w:rsidR="00353CB3" w:rsidRPr="00353CB3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787B58">
              <w:rPr>
                <w:rFonts w:ascii="Calibri" w:eastAsia="Times New Roman" w:hAnsi="Calibri" w:cs="Calibri"/>
                <w:color w:val="000000"/>
                <w:lang w:eastAsia="pt-BR"/>
              </w:rPr>
              <w:t>1.095,9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7E68B65D" w:rsidR="00EE5439" w:rsidRPr="00353CB3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7C805422" w:rsidR="00353CB3" w:rsidRPr="00353CB3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787B58">
              <w:rPr>
                <w:rFonts w:ascii="Calibri" w:eastAsia="Times New Roman" w:hAnsi="Calibri" w:cs="Calibri"/>
                <w:color w:val="000000"/>
                <w:lang w:eastAsia="pt-BR"/>
              </w:rPr>
              <w:t>1.095,9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1CDE0E70" w:rsidR="001D79C2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787B58">
              <w:rPr>
                <w:rFonts w:ascii="Calibri" w:eastAsia="Times New Roman" w:hAnsi="Calibri" w:cs="Calibri"/>
                <w:color w:val="000000"/>
                <w:lang w:eastAsia="pt-BR"/>
              </w:rPr>
              <w:t>547,95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4BFC3A78" w:rsidR="00353CB3" w:rsidRPr="00353CB3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787B58">
              <w:rPr>
                <w:rFonts w:ascii="Calibri" w:eastAsia="Times New Roman" w:hAnsi="Calibri" w:cs="Calibri"/>
                <w:color w:val="000000"/>
                <w:lang w:eastAsia="pt-BR"/>
              </w:rPr>
              <w:t>1.095,9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FA1F54C" w:rsidR="00353CB3" w:rsidRPr="00353CB3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787B58">
              <w:rPr>
                <w:rFonts w:ascii="Calibri" w:eastAsia="Times New Roman" w:hAnsi="Calibri" w:cs="Calibri"/>
                <w:color w:val="000000"/>
                <w:lang w:eastAsia="pt-BR"/>
              </w:rPr>
              <w:t>1.095,9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4E9FF7FA" w:rsidR="00353CB3" w:rsidRPr="00353CB3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787B58">
              <w:rPr>
                <w:rFonts w:ascii="Calibri" w:eastAsia="Times New Roman" w:hAnsi="Calibri" w:cs="Calibri"/>
                <w:color w:val="000000"/>
                <w:lang w:eastAsia="pt-BR"/>
              </w:rPr>
              <w:t>1.095,9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3A8E95FB" w:rsidR="00353CB3" w:rsidRPr="00BB1F44" w:rsidRDefault="009E7B19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</w:t>
            </w:r>
            <w:r w:rsidR="00787B58" w:rsidRPr="00787B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8.219,25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Socia do IDTECH indica a possibilidade de pagamento de ajuda de custo por reuniões das quais participem os conselheiros do órgão colegiado. </w:t>
      </w:r>
    </w:p>
    <w:p w14:paraId="6A949F95" w14:textId="7B506148" w:rsidR="009E7B19" w:rsidRDefault="009E7B19" w:rsidP="00C61439">
      <w:pPr>
        <w:jc w:val="both"/>
        <w:rPr>
          <w:i/>
          <w:iCs/>
          <w:sz w:val="18"/>
          <w:szCs w:val="18"/>
        </w:rPr>
      </w:pPr>
      <w:r w:rsidRPr="009E7B19">
        <w:rPr>
          <w:i/>
          <w:iCs/>
          <w:sz w:val="18"/>
          <w:szCs w:val="18"/>
        </w:rPr>
        <w:t xml:space="preserve">*** </w:t>
      </w:r>
      <w:r>
        <w:rPr>
          <w:i/>
          <w:iCs/>
          <w:sz w:val="18"/>
          <w:szCs w:val="18"/>
        </w:rPr>
        <w:t xml:space="preserve">A </w:t>
      </w:r>
      <w:r w:rsidRPr="009E7B19">
        <w:rPr>
          <w:i/>
          <w:iCs/>
          <w:sz w:val="18"/>
          <w:szCs w:val="18"/>
        </w:rPr>
        <w:t>reunião do Conselho de Administração ocorreu em:</w:t>
      </w:r>
      <w:r>
        <w:rPr>
          <w:i/>
          <w:iCs/>
          <w:sz w:val="18"/>
          <w:szCs w:val="18"/>
        </w:rPr>
        <w:t xml:space="preserve"> 21 de novembro de 2024 e 19 de dezembro de 2024</w:t>
      </w:r>
      <w:r w:rsidRPr="009E7B19">
        <w:rPr>
          <w:i/>
          <w:iCs/>
          <w:sz w:val="18"/>
          <w:szCs w:val="18"/>
        </w:rPr>
        <w:t>.</w:t>
      </w:r>
    </w:p>
    <w:p w14:paraId="4F6857B9" w14:textId="01C5103E" w:rsidR="0022715C" w:rsidRDefault="0022715C"/>
    <w:p w14:paraId="2CEE69B5" w14:textId="60B24783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71FCD">
        <w:rPr>
          <w:b/>
          <w:bCs/>
          <w:u w:val="single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373CF9AA" w:rsidR="001F3358" w:rsidRPr="001F3358" w:rsidRDefault="009E7B19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Fevereiro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</w:t>
            </w:r>
            <w:r w:rsidR="004D3A0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091F7A"/>
    <w:rsid w:val="001C2DB1"/>
    <w:rsid w:val="001D79C2"/>
    <w:rsid w:val="001F0FF4"/>
    <w:rsid w:val="001F3358"/>
    <w:rsid w:val="001F35C4"/>
    <w:rsid w:val="0022715C"/>
    <w:rsid w:val="00276053"/>
    <w:rsid w:val="00285F16"/>
    <w:rsid w:val="00353CB3"/>
    <w:rsid w:val="00353D6C"/>
    <w:rsid w:val="003601C7"/>
    <w:rsid w:val="00371FCD"/>
    <w:rsid w:val="0044541D"/>
    <w:rsid w:val="004D3A0D"/>
    <w:rsid w:val="0051478F"/>
    <w:rsid w:val="005813CE"/>
    <w:rsid w:val="005C1EF4"/>
    <w:rsid w:val="005E511C"/>
    <w:rsid w:val="006065ED"/>
    <w:rsid w:val="0073775B"/>
    <w:rsid w:val="00762D47"/>
    <w:rsid w:val="00787B58"/>
    <w:rsid w:val="008A43E9"/>
    <w:rsid w:val="008B1566"/>
    <w:rsid w:val="009E4DA0"/>
    <w:rsid w:val="009E7B19"/>
    <w:rsid w:val="00A20EBA"/>
    <w:rsid w:val="00A7608F"/>
    <w:rsid w:val="00B714BC"/>
    <w:rsid w:val="00BA0D4C"/>
    <w:rsid w:val="00BA53FB"/>
    <w:rsid w:val="00BB1F44"/>
    <w:rsid w:val="00BB7E82"/>
    <w:rsid w:val="00BF1B62"/>
    <w:rsid w:val="00C07B01"/>
    <w:rsid w:val="00C469CB"/>
    <w:rsid w:val="00C47FEC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EE688C"/>
    <w:rsid w:val="00F32184"/>
    <w:rsid w:val="00F37A72"/>
    <w:rsid w:val="00FA2A0E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docId w15:val="{0978EC7D-5679-41FA-8977-11EBF08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4</cp:revision>
  <cp:lastPrinted>2025-01-07T22:00:00Z</cp:lastPrinted>
  <dcterms:created xsi:type="dcterms:W3CDTF">2025-03-10T21:00:00Z</dcterms:created>
  <dcterms:modified xsi:type="dcterms:W3CDTF">2025-03-10T21:11:00Z</dcterms:modified>
</cp:coreProperties>
</file>